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0302" w14:textId="77777777" w:rsidR="00E06A7B" w:rsidRPr="00E06A7B" w:rsidRDefault="00E06A7B" w:rsidP="001B3C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06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DELLA GIUSTIZIA </w:t>
      </w:r>
    </w:p>
    <w:p w14:paraId="42640DE9" w14:textId="77777777" w:rsidR="00E06A7B" w:rsidRPr="00E06A7B" w:rsidRDefault="00E06A7B" w:rsidP="001B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12 agosto 2015, n. 144  </w:t>
      </w:r>
    </w:p>
    <w:p w14:paraId="1376879A" w14:textId="77777777" w:rsidR="00E06A7B" w:rsidRPr="00E06A7B" w:rsidRDefault="00E06A7B" w:rsidP="001B3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Regolamento  recan</w:t>
      </w:r>
      <w:bookmarkStart w:id="0" w:name="_GoBack"/>
      <w:bookmarkEnd w:id="0"/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te  disposizioni  per   il   conseguimento   e   il</w:t>
      </w:r>
    </w:p>
    <w:p w14:paraId="453CDE42" w14:textId="77777777" w:rsidR="00E06A7B" w:rsidRPr="00E06A7B" w:rsidRDefault="00E06A7B" w:rsidP="001B3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mantenimento  del   titolo   di   avvocato   specialista,   a   norma</w:t>
      </w:r>
    </w:p>
    <w:p w14:paraId="4B277679" w14:textId="77777777" w:rsidR="00E06A7B" w:rsidRPr="00E06A7B" w:rsidRDefault="00E06A7B" w:rsidP="001B3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9 della legge 31 dicembre 2012, n. 247. (15G00157) </w:t>
      </w:r>
    </w:p>
    <w:p w14:paraId="43F8DA65" w14:textId="77777777" w:rsidR="00E06A7B" w:rsidRPr="00E06A7B" w:rsidRDefault="00E06A7B" w:rsidP="001B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n.214 del 15-9-2015) </w:t>
      </w:r>
    </w:p>
    <w:p w14:paraId="3CDF37BF" w14:textId="77777777" w:rsidR="00E06A7B" w:rsidRPr="00E06A7B" w:rsidRDefault="00E06A7B" w:rsidP="001B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14:paraId="5A6A792B" w14:textId="77777777" w:rsidR="00E06A7B" w:rsidRPr="00E06A7B" w:rsidRDefault="00E06A7B" w:rsidP="001B3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14-11-2015  </w:t>
      </w:r>
    </w:p>
    <w:p w14:paraId="41B75E35" w14:textId="77777777" w:rsidR="00E06A7B" w:rsidRPr="00E06A7B" w:rsidRDefault="00E06A7B" w:rsidP="00E0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14:paraId="32A5ED33" w14:textId="77777777" w:rsidR="00E06A7B" w:rsidRPr="00E06A7B" w:rsidRDefault="00E06A7B" w:rsidP="00E06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</w:t>
      </w: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generali</w:t>
      </w:r>
    </w:p>
    <w:p w14:paraId="22897E1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FB80E6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MINISTRO DELLA GIUSTIZIA </w:t>
      </w:r>
    </w:p>
    <w:p w14:paraId="230D668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4230C1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1, comma 3, della legge 31 dicembre 2012, n. 247; </w:t>
      </w:r>
    </w:p>
    <w:p w14:paraId="5F94311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9, comma 1, della legge 31 dicembre 2012, n. 247; </w:t>
      </w:r>
    </w:p>
    <w:p w14:paraId="532C0B8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del Consiglio nazionale forense, espresso il 22</w:t>
      </w:r>
    </w:p>
    <w:p w14:paraId="5BC43C5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2014; </w:t>
      </w:r>
    </w:p>
    <w:p w14:paraId="124CF70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Consiglio  di  Stato,  espresso  dalla  Sezione</w:t>
      </w:r>
    </w:p>
    <w:p w14:paraId="2DADC4A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consultiva per gli atti normativi nell'adunanza del 28 agosto 2014; </w:t>
      </w:r>
    </w:p>
    <w:p w14:paraId="7E5EE15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Commissioni parlamentari competenti; </w:t>
      </w:r>
    </w:p>
    <w:p w14:paraId="18F86F5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17, comma 3, della legge 23 agosto 1988, n. 400; </w:t>
      </w:r>
    </w:p>
    <w:p w14:paraId="0DD3820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al Presidente  del  Consiglio  dei  ministri</w:t>
      </w:r>
    </w:p>
    <w:p w14:paraId="062FBC8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effettuata con note del 2 aprile, del 4 maggio e del 22 luglio 2015; </w:t>
      </w:r>
    </w:p>
    <w:p w14:paraId="705F6DA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7FEF39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Adotta </w:t>
      </w:r>
    </w:p>
    <w:p w14:paraId="2AD2CF3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464BD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14:paraId="57D3857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8B343F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404488D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041AB7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Oggetto del regolamento </w:t>
      </w:r>
    </w:p>
    <w:p w14:paraId="125AEF0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58FFB3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presente  regolamento  disciplina  le  modalita'   per   il</w:t>
      </w:r>
    </w:p>
    <w:p w14:paraId="3FA53E8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conseguimento e il mantenimento del titolo di avvocato specialista. </w:t>
      </w:r>
    </w:p>
    <w:p w14:paraId="415BA65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740847E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CBAE73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Avvocato specialista </w:t>
      </w:r>
    </w:p>
    <w:p w14:paraId="29443C4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9C89AC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presente decreto e' avvocato specialista  l'avvocato</w:t>
      </w:r>
    </w:p>
    <w:p w14:paraId="5FE58B5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che ha acquisito il titolo in uno dei settori di specializzazione  di</w:t>
      </w:r>
    </w:p>
    <w:p w14:paraId="04208A4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3. </w:t>
      </w:r>
    </w:p>
    <w:p w14:paraId="6F65028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titolo di avvocato specialista  e'  conferito  dal  Consiglio</w:t>
      </w:r>
    </w:p>
    <w:p w14:paraId="111E0AB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nazionale  forense  in  ragione  del  percorso   formativo   previsto</w:t>
      </w:r>
    </w:p>
    <w:p w14:paraId="488E186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dall'articolo 7 o della comprovata esperienza professionale  maturata</w:t>
      </w:r>
    </w:p>
    <w:p w14:paraId="0E4BD07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singolo avvocato a norma dell'articolo 8. </w:t>
      </w:r>
    </w:p>
    <w:p w14:paraId="0D880D1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Commette illecito disciplinare l'avvocato che spende  il  titolo</w:t>
      </w:r>
    </w:p>
    <w:p w14:paraId="3769F76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specialista senza averlo conseguito. </w:t>
      </w:r>
    </w:p>
    <w:p w14:paraId="7744128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09880AD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3153B6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Settori di specializzazione </w:t>
      </w:r>
    </w:p>
    <w:p w14:paraId="209532C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6C95A3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L'avvocato puo' conseguire il titolo di specialista in non  piu'</w:t>
      </w:r>
    </w:p>
    <w:p w14:paraId="45963DE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due dei seguenti settori di specializzazione: </w:t>
      </w:r>
    </w:p>
    <w:p w14:paraId="2FD2A06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diritto delle relazioni familiari, delle persone e dei minori; </w:t>
      </w:r>
    </w:p>
    <w:p w14:paraId="3E60CAE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diritto agrario; </w:t>
      </w:r>
    </w:p>
    <w:p w14:paraId="2254522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c) diritti reali, di proprieta', delle locazioni e del condominio; </w:t>
      </w:r>
    </w:p>
    <w:p w14:paraId="17DFE33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diritto dell'ambiente; </w:t>
      </w:r>
    </w:p>
    <w:p w14:paraId="031D121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diritto industriale e delle proprieta' intellettuali; </w:t>
      </w:r>
    </w:p>
    <w:p w14:paraId="0D4BFD6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diritto commerciale, della concorrenza e societario; </w:t>
      </w:r>
    </w:p>
    <w:p w14:paraId="37446A3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diritto successorio; </w:t>
      </w:r>
    </w:p>
    <w:p w14:paraId="56AB0FF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diritto dell'esecuzione forzata; </w:t>
      </w:r>
    </w:p>
    <w:p w14:paraId="7B8F70E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diritto fallimentare e delle procedure concorsuali; </w:t>
      </w:r>
    </w:p>
    <w:p w14:paraId="48EB64C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diritto bancario e finanziario; </w:t>
      </w:r>
    </w:p>
    <w:p w14:paraId="0984E5F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diritto tributario, fiscale e doganale; </w:t>
      </w:r>
    </w:p>
    <w:p w14:paraId="4A76911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diritto della navigazione e dei trasporti; </w:t>
      </w:r>
    </w:p>
    <w:p w14:paraId="41A8015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o)   diritto   del   lavoro,   sindacale,   della   previdenza    e</w:t>
      </w:r>
    </w:p>
    <w:p w14:paraId="6547F0A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dell'assistenza sociale; </w:t>
      </w:r>
    </w:p>
    <w:p w14:paraId="13E7D0D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p) diritto dell'Unione europea; </w:t>
      </w:r>
    </w:p>
    <w:p w14:paraId="3F42CAD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q) diritto internazionale; </w:t>
      </w:r>
    </w:p>
    <w:p w14:paraId="006BE5E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r) diritto penale; </w:t>
      </w:r>
    </w:p>
    <w:p w14:paraId="465ED1C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s) diritto amministrativo; </w:t>
      </w:r>
    </w:p>
    <w:p w14:paraId="3EA2FF3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t) diritto dell'informatica. </w:t>
      </w:r>
    </w:p>
    <w:p w14:paraId="0E249A5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2D420DD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A1AC6B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Aggiornamento dell'elenco delle specializzazioni </w:t>
      </w:r>
    </w:p>
    <w:p w14:paraId="5045C50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FA55F8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L'elenco dei settori di specializzazione di cui  all'articolo  3</w:t>
      </w:r>
    </w:p>
    <w:p w14:paraId="264DEBA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puo' essere modificato ed aggiornato con decreto del  Ministro  della</w:t>
      </w:r>
    </w:p>
    <w:p w14:paraId="1655141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giustizia, adottato con le forme di  cui  all'articolo  1,  comma  3,</w:t>
      </w:r>
    </w:p>
    <w:p w14:paraId="58F0B4A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31 dicembre 2012, n. 247. </w:t>
      </w:r>
    </w:p>
    <w:p w14:paraId="255080D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1C6C1EE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E9AF5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Elenchi degli avvocati specialisti </w:t>
      </w:r>
    </w:p>
    <w:p w14:paraId="71F7DA3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C7B72E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  consigli  dell'ordine  formano   e   aggiornano,   a   norma</w:t>
      </w:r>
    </w:p>
    <w:p w14:paraId="36F3082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dell'articolo 15, comma 1, lett. c) della legge 31 dicembre 2012,  n.</w:t>
      </w:r>
    </w:p>
    <w:p w14:paraId="248D18B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247, gli elenchi degli avvocati specialisti sulla base dei settori di</w:t>
      </w:r>
    </w:p>
    <w:p w14:paraId="53F9D5B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specializzazione di cui all'articolo 3 e li  rendono  accessibili  al</w:t>
      </w:r>
    </w:p>
    <w:p w14:paraId="3288678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anche tramite consultazione telematica. </w:t>
      </w:r>
    </w:p>
    <w:p w14:paraId="35F99485" w14:textId="77777777" w:rsidR="00E06A7B" w:rsidRPr="00E06A7B" w:rsidRDefault="00E06A7B" w:rsidP="00E06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</w:t>
      </w: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Conseguimento del titolo</w:t>
      </w:r>
    </w:p>
    <w:p w14:paraId="42C3754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5F77F3A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7CAF7A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comuni </w:t>
      </w:r>
    </w:p>
    <w:p w14:paraId="608AAA8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2BD3BD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conseguire il titolo di  avvocato  specialista  in  uno  dei</w:t>
      </w:r>
    </w:p>
    <w:p w14:paraId="70AC5F9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settori di specializzazione previsti dall'articolo  3,  l'interessato</w:t>
      </w:r>
    </w:p>
    <w:p w14:paraId="1FDB490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deve   presentare   domanda   presso   il    consiglio    dell'ordine</w:t>
      </w:r>
    </w:p>
    <w:p w14:paraId="3A8DFF2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d'appartenenza che, verificata la regolarita'  della  documentazione,</w:t>
      </w:r>
    </w:p>
    <w:p w14:paraId="7481E13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trasmette al Consiglio nazionale forense. </w:t>
      </w:r>
    </w:p>
    <w:p w14:paraId="35AAE73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Puo' presentare domanda l'avvocato che: </w:t>
      </w:r>
    </w:p>
    <w:p w14:paraId="7874B47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negli ultimi cinque anni ha frequentato  con  esito  positivo  i</w:t>
      </w:r>
    </w:p>
    <w:p w14:paraId="303B4B3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corsi di specializzazione di cui all'articolo 7, oppure  ha  maturato</w:t>
      </w:r>
    </w:p>
    <w:p w14:paraId="6DC2241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una comprovata esperienza nel settore di  specializzazione  ai  sensi</w:t>
      </w:r>
    </w:p>
    <w:p w14:paraId="4BF0A59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8; </w:t>
      </w:r>
    </w:p>
    <w:p w14:paraId="6A0E1E5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non ha riportato, nei tre anni precedenti la presentazione della</w:t>
      </w:r>
    </w:p>
    <w:p w14:paraId="3AAE290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domanda,    una    sanzione    disciplinare    definitiva,    diversa</w:t>
      </w:r>
    </w:p>
    <w:p w14:paraId="4668A0F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dall'avvertimento, conseguente  ad  un  comportamento  realizzato  in</w:t>
      </w:r>
    </w:p>
    <w:p w14:paraId="36F4497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del dovere di competenza o di aggiornamento professionale; </w:t>
      </w:r>
    </w:p>
    <w:p w14:paraId="54B378B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non ha subito, nei due anni precedenti  la  presentazione  della</w:t>
      </w:r>
    </w:p>
    <w:p w14:paraId="042A71C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domanda, la revoca del titolo di specialista. </w:t>
      </w:r>
    </w:p>
    <w:p w14:paraId="6B5A9CD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dell'osservanza del limite  di  cui  all'articolo  3  la</w:t>
      </w:r>
    </w:p>
    <w:p w14:paraId="0E4049B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domanda puo' contenere la rinuncia  al  titolo  di  specialista  gia'</w:t>
      </w:r>
    </w:p>
    <w:p w14:paraId="5357AD6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conseguito. </w:t>
      </w:r>
    </w:p>
    <w:p w14:paraId="65A3C7F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 caso di  domanda  fondata  sulla  comprovata  esperienza  il</w:t>
      </w:r>
    </w:p>
    <w:p w14:paraId="573B4B7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Consiglio nazionale forense convoca l'istante per  sottoporlo  ad  un</w:t>
      </w:r>
    </w:p>
    <w:p w14:paraId="18CBBE7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colloquio sulle materie comprese nel settore di specializzazione. </w:t>
      </w:r>
    </w:p>
    <w:p w14:paraId="5B55F28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Consiglio nazionale forense non  puo'  rigettare  la  domanda</w:t>
      </w:r>
    </w:p>
    <w:p w14:paraId="0B4714F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prima avere sentito l'istante. </w:t>
      </w:r>
    </w:p>
    <w:p w14:paraId="40FB35D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Consiglio nazionale  forense  comunica  il  conferimento  del</w:t>
      </w:r>
    </w:p>
    <w:p w14:paraId="004D869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titolo all'istante ed al consiglio dell'ordine  di  appartenenza,  ai</w:t>
      </w:r>
    </w:p>
    <w:p w14:paraId="3930667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dell'iscrizione negli elenchi di cui all'articolo 5. </w:t>
      </w:r>
    </w:p>
    <w:p w14:paraId="10D8558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titolo di specialista si intende conseguito con  l'iscrizione</w:t>
      </w:r>
    </w:p>
    <w:p w14:paraId="5656D46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nell'elenco di cui all'articolo 5. </w:t>
      </w:r>
    </w:p>
    <w:p w14:paraId="5C1FF0A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14:paraId="5060F49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294133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Percorsi formativi </w:t>
      </w:r>
    </w:p>
    <w:p w14:paraId="75B2981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F82C75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percorsi formativi consistono  in  corsi  di  specializzazione</w:t>
      </w:r>
    </w:p>
    <w:p w14:paraId="3726F6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organizzati dai Dipartimenti o dalle strutture  di  raccordo  di  cui</w:t>
      </w:r>
    </w:p>
    <w:p w14:paraId="6CBA448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2, lettera c) della legge 30 dicembre 2010,  n.</w:t>
      </w:r>
    </w:p>
    <w:p w14:paraId="40E51B1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240 degli  ambiti  di  giurisprudenza  delle  universita'  legalmente</w:t>
      </w:r>
    </w:p>
    <w:p w14:paraId="304DD01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riconosciute  e   inserite   nell'apposito   elenco   del   Ministero</w:t>
      </w:r>
    </w:p>
    <w:p w14:paraId="343426A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dell'istruzione, universita' e ricerca. I corsi  di  specializzazione</w:t>
      </w:r>
    </w:p>
    <w:p w14:paraId="4FBB553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non possono avere inizio se non e' stata  verificata  la  conformita'</w:t>
      </w:r>
    </w:p>
    <w:p w14:paraId="60C01D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dei relativi programmi  didattici  a  quanto  disposto  dal  presente</w:t>
      </w:r>
    </w:p>
    <w:p w14:paraId="45277D4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regolamento e alle linee generali elaborate a norma del comma  2.  La</w:t>
      </w:r>
    </w:p>
    <w:p w14:paraId="16FDC27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verifica di cui al presente  comma  e'  svolta  dal  Ministero  della</w:t>
      </w:r>
    </w:p>
    <w:p w14:paraId="201944F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giustizia, tenuto conto delle proposte della  commissione  permanente</w:t>
      </w:r>
    </w:p>
    <w:p w14:paraId="047872E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2. </w:t>
      </w:r>
    </w:p>
    <w:p w14:paraId="1BDBFA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Presso il Ministero della giustizia e' istituita una commissione</w:t>
      </w:r>
    </w:p>
    <w:p w14:paraId="61326FB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permanente composta da sei componenti, di cui due magistrati ordinari</w:t>
      </w:r>
    </w:p>
    <w:p w14:paraId="66F5352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nominati dal predetto Ministero, due avvocati nominati dal  Consiglio</w:t>
      </w:r>
    </w:p>
    <w:p w14:paraId="6805A37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nazionale forense e due professori universitari in materie giuridiche</w:t>
      </w:r>
    </w:p>
    <w:p w14:paraId="3B5CD4D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di prima e seconda fascia,  anche  a  tempo  definito,  nominati  dal</w:t>
      </w:r>
    </w:p>
    <w:p w14:paraId="735DEFF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Ministero  dell'istruzione,  dell'universita'  e  della  ricerca.  La</w:t>
      </w:r>
    </w:p>
    <w:p w14:paraId="75CB582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commissione  elabora  le  linee  generali  per  la  definizione   dei</w:t>
      </w:r>
    </w:p>
    <w:p w14:paraId="1501BB6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programmi dei corsi di formazione specialistica, tenendo conto  delle</w:t>
      </w:r>
    </w:p>
    <w:p w14:paraId="7E7EC27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migliori  prassi  in  materia.  La  partecipazione  alla  commissione</w:t>
      </w:r>
    </w:p>
    <w:p w14:paraId="5FF758F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permanente non comporta alcuna indennita'  o  retribuzione  a  carico</w:t>
      </w:r>
    </w:p>
    <w:p w14:paraId="2F1C36B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dello stato, salvo il rimborso spese. L'incarico di componente  della</w:t>
      </w:r>
    </w:p>
    <w:p w14:paraId="686C25E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commissione ha durata quadriennale. La commissione e'  presieduta  da</w:t>
      </w:r>
    </w:p>
    <w:p w14:paraId="17F61E4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uno dei componenti nominati dal Ministero della giustizia; delibera a</w:t>
      </w:r>
    </w:p>
    <w:p w14:paraId="57F5499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maggioranza dei componenti e, in caso di parita', prevale il voto del</w:t>
      </w:r>
    </w:p>
    <w:p w14:paraId="7814E29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presidente. </w:t>
      </w:r>
    </w:p>
    <w:p w14:paraId="5446D38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della organizzazione dei corsi, il  Consiglio  nazionale</w:t>
      </w:r>
    </w:p>
    <w:p w14:paraId="3C2D3C3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forense o i consigli dell'ordine  degli  avvocati  stipulano  con  le</w:t>
      </w:r>
    </w:p>
    <w:p w14:paraId="2E6B7B2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articolazioni di cui al comma 1 apposite convenzioni  per  assicurare</w:t>
      </w:r>
    </w:p>
    <w:p w14:paraId="6C6015A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il  conseguimento   di   una   formazione   specialistica   orientata</w:t>
      </w:r>
    </w:p>
    <w:p w14:paraId="3D2A9D8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della professione nel settore di  specializzazione.  Il</w:t>
      </w:r>
    </w:p>
    <w:p w14:paraId="26E9137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Consiglio nazionale  forense  puo'  stipulare  le  convenzioni  anche</w:t>
      </w:r>
    </w:p>
    <w:p w14:paraId="569B84A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d'intesa   con   le    associazioni    specialistiche    maggiormente</w:t>
      </w:r>
    </w:p>
    <w:p w14:paraId="273CFA1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rappresentative di cui all'articolo 35, comma 1,  lettera  s),  della</w:t>
      </w:r>
    </w:p>
    <w:p w14:paraId="69544FF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31 dicembre 2012, n. 247. </w:t>
      </w:r>
    </w:p>
    <w:p w14:paraId="628D06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  consigli  dell'ordine  stipulano  le  predette   convenzioni</w:t>
      </w:r>
    </w:p>
    <w:p w14:paraId="572E37E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d'intesa   con   le    associazioni    specialistiche    maggiormente</w:t>
      </w:r>
    </w:p>
    <w:p w14:paraId="23246E1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rappresentative di cui all'articolo 35, comma 1,  lettera  s),  della</w:t>
      </w:r>
    </w:p>
    <w:p w14:paraId="479F5C6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31 dicembre 2012, n. 247. </w:t>
      </w:r>
    </w:p>
    <w:p w14:paraId="47A8367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convenzioni di cui ai commi 3 e 4 prevedono l'istituzione  di</w:t>
      </w:r>
    </w:p>
    <w:p w14:paraId="1B3ED17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un comitato scientifico composto da sei membri di cui tre nominati da</w:t>
      </w:r>
    </w:p>
    <w:p w14:paraId="53F6B8B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una delle articolazioni di cui al comma 1, uno dei quali con funzioni</w:t>
      </w:r>
    </w:p>
    <w:p w14:paraId="3B183EC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di coordinatore. Gli altri tre membri sono nominati da uno degli enti</w:t>
      </w:r>
    </w:p>
    <w:p w14:paraId="2C2E633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o delle associazioni di cui ai commi 3 e 4. Il  comitato  scientifico</w:t>
      </w:r>
    </w:p>
    <w:p w14:paraId="0AA2056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delibera a maggioranza dei componenti e, in caso di parita',  prevale</w:t>
      </w:r>
    </w:p>
    <w:p w14:paraId="04B6565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voto del coordinatore. </w:t>
      </w:r>
    </w:p>
    <w:p w14:paraId="621B7FE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convenzioni di cui  ai  commi  3  e  4  prevedono,  altresi',</w:t>
      </w:r>
    </w:p>
    <w:p w14:paraId="5407A10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l'istituzione di un comitato di gestione composto da cinque membri di</w:t>
      </w:r>
    </w:p>
    <w:p w14:paraId="43B8918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cui tre nominati da uno degli enti o delle  associazioni  di  cui  ai</w:t>
      </w:r>
    </w:p>
    <w:p w14:paraId="1AB3028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commi 3 e 4, uno dei quali con funzioni di direttore e  coordinatore.</w:t>
      </w:r>
    </w:p>
    <w:p w14:paraId="6074571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comitato di gestione delibera a maggioranza dei componenti. </w:t>
      </w:r>
    </w:p>
    <w:p w14:paraId="6A3D349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comitato scientifico individua il programma  dettagliato  del</w:t>
      </w:r>
    </w:p>
    <w:p w14:paraId="49166F2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corso di formazione specialistica, tenendo conto delle linee generali</w:t>
      </w:r>
    </w:p>
    <w:p w14:paraId="7CB2E1C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elaborate a norma del comma 2,  con  l'indicazione,  da  proporre  al</w:t>
      </w:r>
    </w:p>
    <w:p w14:paraId="758CEC2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comitato di gestione, delle materie, delle ore destinate  a  ciascuna</w:t>
      </w:r>
    </w:p>
    <w:p w14:paraId="3A4D8C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esse, degli argomenti da trattare e dei docenti. </w:t>
      </w:r>
    </w:p>
    <w:p w14:paraId="4C20A56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  docenti  devono  essere  individuati  esclusivamente  tra  i</w:t>
      </w:r>
    </w:p>
    <w:p w14:paraId="1B76ABC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professori universitari di ruolo, ricercatori universitari,  avvocati</w:t>
      </w:r>
    </w:p>
    <w:p w14:paraId="32A8A3B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di comprovata esperienza professionale abilitati al patrocinio avanti</w:t>
      </w:r>
    </w:p>
    <w:p w14:paraId="0A9DAD0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le giurisdizioni superiori, magistrati che abbiano conseguito  almeno</w:t>
      </w:r>
    </w:p>
    <w:p w14:paraId="5E04921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la seconda valutazione, e, per particolari esigenze  e  per  le  sole</w:t>
      </w:r>
    </w:p>
    <w:p w14:paraId="7064F89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materie non giuridiche, il cui carico non potra' superare  un  quinto</w:t>
      </w:r>
    </w:p>
    <w:p w14:paraId="6CA24F5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 totale, esperti di  comprovata  esperienza  professionale  almeno</w:t>
      </w:r>
    </w:p>
    <w:p w14:paraId="29CB82C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decennale nello specifico settore di interesse. </w:t>
      </w:r>
    </w:p>
    <w:p w14:paraId="7F648D4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comitato di gestione nomina i docenti tra quelli proposti dal</w:t>
      </w:r>
    </w:p>
    <w:p w14:paraId="4F8C516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comitato scientifico, cura l'organizzazione esecutiva  dei  corsi,  e</w:t>
      </w:r>
    </w:p>
    <w:p w14:paraId="551BC53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assume tutte  le  determinazioni  necessarie  per  il  loro  corretto</w:t>
      </w:r>
    </w:p>
    <w:p w14:paraId="256AB9C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svolgimento. </w:t>
      </w:r>
    </w:p>
    <w:p w14:paraId="0A661A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convenzioni di cui ai commi 3 e 4 possono prevedere  che  le</w:t>
      </w:r>
    </w:p>
    <w:p w14:paraId="0A20037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lezioni in cui  si  articolano  i  corsi  avvengano  a  distanza  con</w:t>
      </w:r>
    </w:p>
    <w:p w14:paraId="0930EA6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modalita' telematiche. In tal caso il comitato di gestione garantisce</w:t>
      </w:r>
    </w:p>
    <w:p w14:paraId="349C6D6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la presenza nella sede esterna di un tutor, anche per il  rilevamento</w:t>
      </w:r>
    </w:p>
    <w:p w14:paraId="701D939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delle presenze, e di un sistema audiovisivo che consente ai  discenti</w:t>
      </w:r>
    </w:p>
    <w:p w14:paraId="39B3977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di interloquire con il docente in tempo reale. Il costo di iscrizione</w:t>
      </w:r>
    </w:p>
    <w:p w14:paraId="39C59B8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per la frequenza a distanza deve essere uguale a quello sostenuto dai</w:t>
      </w:r>
    </w:p>
    <w:p w14:paraId="6CEB41F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partecipanti nella sede del corso. </w:t>
      </w:r>
    </w:p>
    <w:p w14:paraId="184F3B2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Il comitato di gestione, d'intesa con il comitato  scientifico,</w:t>
      </w:r>
    </w:p>
    <w:p w14:paraId="329C786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determina la quota di  iscrizione  al  corso  in  modo  da  garantire</w:t>
      </w:r>
    </w:p>
    <w:p w14:paraId="37C47E6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esclusivamente l'integrale copertura delle spese di  funzionamento  e</w:t>
      </w:r>
    </w:p>
    <w:p w14:paraId="0831437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docenza nonche' delle spese di organizzazione e gestione, ivi incluse</w:t>
      </w:r>
    </w:p>
    <w:p w14:paraId="64F5886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relative al comitato di gestione e al comitato scientifico. </w:t>
      </w:r>
    </w:p>
    <w:p w14:paraId="3A7F2B1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L'organizzazione dei corsi deve aver luogo  in  conformita'  ai</w:t>
      </w:r>
    </w:p>
    <w:p w14:paraId="3BA4F05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criteri: </w:t>
      </w:r>
    </w:p>
    <w:p w14:paraId="41A605E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durata almeno biennale e didattica non inferiore a 200 ore; </w:t>
      </w:r>
    </w:p>
    <w:p w14:paraId="193DAB9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composizione  mista  ed  adeguata  qualificazione  del  corpo</w:t>
      </w:r>
    </w:p>
    <w:p w14:paraId="6DEC819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docente; </w:t>
      </w:r>
    </w:p>
    <w:p w14:paraId="25337CF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didattica frontale non inferiore a 100 ore; </w:t>
      </w:r>
    </w:p>
    <w:p w14:paraId="434E72D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obbligo di frequenza  nella  misura  minima  dell'ottanta  per</w:t>
      </w:r>
    </w:p>
    <w:p w14:paraId="33986AC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della durata del corso; </w:t>
      </w:r>
    </w:p>
    <w:p w14:paraId="7945823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previsione di almeno una prova, scritta e orale, al termine di</w:t>
      </w:r>
    </w:p>
    <w:p w14:paraId="7AA0CEE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ciascun anno di corso,  volta  ad  accertare  l'adeguato  livello  di</w:t>
      </w:r>
    </w:p>
    <w:p w14:paraId="062EF8E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preparazione del candidato. </w:t>
      </w:r>
    </w:p>
    <w:p w14:paraId="530F35D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La prova di cui al comma 12, lettera e),  e'  valutata  da  una</w:t>
      </w:r>
    </w:p>
    <w:p w14:paraId="0991725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commissione nominata dal comitato scientifico e composta  per  almeno</w:t>
      </w:r>
    </w:p>
    <w:p w14:paraId="2BDC496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due terzi da membri che, sebbene rientranti nelle categorie di cui al</w:t>
      </w:r>
    </w:p>
    <w:p w14:paraId="3CF8A71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8, non devono appartenere al corpo docente del corso. </w:t>
      </w:r>
    </w:p>
    <w:p w14:paraId="2A2E2F4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14:paraId="48D8E3E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3AAF8D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Comprovata esperienza </w:t>
      </w:r>
    </w:p>
    <w:p w14:paraId="1119429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11CB00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titolo di avvocato specialista puo' essere  conseguito  anche</w:t>
      </w:r>
    </w:p>
    <w:p w14:paraId="149A3BE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dimostrando la sussistenza congiunta dei seguenti requisiti: </w:t>
      </w:r>
    </w:p>
    <w:p w14:paraId="7BF9300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di avere maturato un'anzianita' di iscrizione  all'albo  degli</w:t>
      </w:r>
    </w:p>
    <w:p w14:paraId="21B4B3A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avvocati ininterrotta e senza sospensioni di almeno otto anni; </w:t>
      </w:r>
    </w:p>
    <w:p w14:paraId="2C5D7E4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 avere esercitato negli ultimi cinque anni in modo  assiduo,</w:t>
      </w:r>
    </w:p>
    <w:p w14:paraId="19C1B3B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prevalente e continuativo attivita' di avvocato in uno dei settori di</w:t>
      </w:r>
    </w:p>
    <w:p w14:paraId="371787F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specializzazione di cui all'articolo 3,  mediante  la  produzione  di</w:t>
      </w:r>
    </w:p>
    <w:p w14:paraId="1CC7A91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documentazione,  giudiziale   o   stragiudiziale,   comprovante   che</w:t>
      </w:r>
    </w:p>
    <w:p w14:paraId="32AF484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l'avvocato  ha  trattato  nel  quinquennio  incarichi   professionali</w:t>
      </w:r>
    </w:p>
    <w:p w14:paraId="0973981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fiduciari rilevanti per quantita' e qualita', almeno pari a  quindici</w:t>
      </w:r>
    </w:p>
    <w:p w14:paraId="329F7AB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per anno. Ai fini della presente lettera non  si  tiene  conto  degli</w:t>
      </w:r>
    </w:p>
    <w:p w14:paraId="2B335A5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affari  che  hanno  ad  oggetto  medesime  questioni   giuridiche   e</w:t>
      </w:r>
    </w:p>
    <w:p w14:paraId="6C1E1E6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necessitano di un'analoga attivita' difensiva. </w:t>
      </w:r>
    </w:p>
    <w:p w14:paraId="5A819BAD" w14:textId="77777777" w:rsidR="00E06A7B" w:rsidRPr="00E06A7B" w:rsidRDefault="00E06A7B" w:rsidP="00E06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III</w:t>
      </w: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Mantenimento del titolo</w:t>
      </w:r>
    </w:p>
    <w:p w14:paraId="393E2DA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14:paraId="216AA93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3EAE11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comuni </w:t>
      </w:r>
    </w:p>
    <w:p w14:paraId="34C968E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DCB097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L'avvocato   specialista,   ogni   tre   anni   dall'iscrizione</w:t>
      </w:r>
    </w:p>
    <w:p w14:paraId="6136EB0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nell'elenco di cui all'articolo 5, dichiara e documenta al  consiglio</w:t>
      </w:r>
    </w:p>
    <w:p w14:paraId="12E257D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dell'ordine d'appartenenza l'adempimento degli obblighi di formazione</w:t>
      </w:r>
    </w:p>
    <w:p w14:paraId="10516C3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permanente nel settore di specializzazione, a norma degli articoli 10</w:t>
      </w:r>
    </w:p>
    <w:p w14:paraId="1EB2276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11. </w:t>
      </w:r>
    </w:p>
    <w:p w14:paraId="339F03B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consiglio dell'ordine di appartenenza: </w:t>
      </w:r>
    </w:p>
    <w:p w14:paraId="765F81F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cura la tempestiva trasmissione al Consiglio nazionale forense</w:t>
      </w:r>
    </w:p>
    <w:p w14:paraId="490AAB5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della dichiarazione e della  documentazione,  esprimendo  parere  non</w:t>
      </w:r>
    </w:p>
    <w:p w14:paraId="395B053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vincolante sul mantenimento del titolo di specialista; </w:t>
      </w:r>
    </w:p>
    <w:p w14:paraId="73E2D63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ovvero comunica al  Consiglio  nazionale  forense  il  mancato</w:t>
      </w:r>
    </w:p>
    <w:p w14:paraId="60408BF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deposito della dichiarazione e della documentazione. </w:t>
      </w:r>
    </w:p>
    <w:p w14:paraId="27456A8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14:paraId="2D15806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CECFAA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Aggiornamento professionale specialistico </w:t>
      </w:r>
    </w:p>
    <w:p w14:paraId="1A592B8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9E7460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Consiglio  nazionale  forense  e  i  consigli  dell'ordine,</w:t>
      </w:r>
    </w:p>
    <w:p w14:paraId="6876B45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d'intesa con  le  associazioni  forensi  specialistiche  maggiormente</w:t>
      </w:r>
    </w:p>
    <w:p w14:paraId="2CF23F9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rappresentative di cui all'articolo 35, comma 1,  lettera  s),  della</w:t>
      </w:r>
    </w:p>
    <w:p w14:paraId="647F05C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legge 31 dicembre 2012, n. 247, promuovono l'organizzazione di  corsi</w:t>
      </w:r>
    </w:p>
    <w:p w14:paraId="780CC54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formazione continua nelle materie specialistiche. </w:t>
      </w:r>
    </w:p>
    <w:p w14:paraId="1CF8506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mantenimento del titolo  di  specialista  l'avvocato</w:t>
      </w:r>
    </w:p>
    <w:p w14:paraId="7D30D6E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deve dimostrare di avere partecipato in modo proficuo e  continuativo</w:t>
      </w:r>
    </w:p>
    <w:p w14:paraId="55B06BA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 scuole o corsi  di  alta  formazione  nello  specifico  settore  di</w:t>
      </w:r>
    </w:p>
    <w:p w14:paraId="6C1FA21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specializzazione per un numero di crediti  non  inferiore  a  75  nel</w:t>
      </w:r>
    </w:p>
    <w:p w14:paraId="149A28D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triennio di riferimento e, comunque, a 25 per ciascun anno. </w:t>
      </w:r>
    </w:p>
    <w:p w14:paraId="791CB97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14:paraId="5E03AE0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E38D59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Esercizio continuativo della professione </w:t>
      </w:r>
    </w:p>
    <w:p w14:paraId="75676D9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nel settore di specializzazione </w:t>
      </w:r>
    </w:p>
    <w:p w14:paraId="1BE3B18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91ECE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titolo di avvocato specialista puo'  essere  mantenuto  anche</w:t>
      </w:r>
    </w:p>
    <w:p w14:paraId="7DF170B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dimostrando di avere esercitato nel triennio di riferimento  in  modo</w:t>
      </w:r>
    </w:p>
    <w:p w14:paraId="327EAE5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assiduo, prevalente e continuativo attivita' di avvocato in  uno  dei</w:t>
      </w:r>
    </w:p>
    <w:p w14:paraId="40F33BE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settori di  specializzazione  di  cui  all'articolo  3,  mediante  la</w:t>
      </w:r>
    </w:p>
    <w:p w14:paraId="4E4E409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produzione   di   documentazione,   giudiziale   o    stragiudiziale,</w:t>
      </w:r>
    </w:p>
    <w:p w14:paraId="2B10F71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comprovante  che  l'avvocato  ha  trattato  nel  triennio   incarichi</w:t>
      </w:r>
    </w:p>
    <w:p w14:paraId="44E3E81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professionali fiduciari rilevanti per quantita'  e  qualita',  almeno</w:t>
      </w:r>
    </w:p>
    <w:p w14:paraId="764BF08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pari a quindici per anno. Ai fini del presente articolo non si  tiene</w:t>
      </w:r>
    </w:p>
    <w:p w14:paraId="5A56748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conto degli affari che hanno ad oggetto medesime questioni giuridiche</w:t>
      </w:r>
    </w:p>
    <w:p w14:paraId="41C06B9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necessitano di un'analoga attivita' difensiva. </w:t>
      </w:r>
    </w:p>
    <w:p w14:paraId="0DEBEA21" w14:textId="77777777" w:rsidR="00E06A7B" w:rsidRPr="00E06A7B" w:rsidRDefault="00E06A7B" w:rsidP="00E06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IV</w:t>
      </w: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Revoca del titolo</w:t>
      </w:r>
    </w:p>
    <w:p w14:paraId="2E81B3E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14:paraId="40DF7C6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8B58E2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Revoca del titolo </w:t>
      </w:r>
    </w:p>
    <w:p w14:paraId="481B7A9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13A8F1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titolo di avvocato  specialista  e'  revocato  dal  Consiglio</w:t>
      </w:r>
    </w:p>
    <w:p w14:paraId="1E90C4A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nazionale  forense,  a  seguito  di   comunicazione   del   Consiglio</w:t>
      </w:r>
    </w:p>
    <w:p w14:paraId="32D4AC8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dell'Ordine, nei seguenti casi: </w:t>
      </w:r>
    </w:p>
    <w:p w14:paraId="23EAC46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irrogazione  di  sanzione  disciplinare  definitiva,  diversa</w:t>
      </w:r>
    </w:p>
    <w:p w14:paraId="007D80B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dall'avvertimento, conseguente  ad  un  comportamento  realizzato  in</w:t>
      </w:r>
    </w:p>
    <w:p w14:paraId="69BF58B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del dovere di competenza o di aggiornamento professionale; </w:t>
      </w:r>
    </w:p>
    <w:p w14:paraId="6CBAA6A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mancato adempimento  degli  obblighi  di  formazione  continua</w:t>
      </w:r>
    </w:p>
    <w:p w14:paraId="4F98B2A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ovvero dell'obbligo di deposito nei  termini  della  dichiarazione  e</w:t>
      </w:r>
    </w:p>
    <w:p w14:paraId="300B9ED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documentazione di cui all'articolo 9, comma 1. </w:t>
      </w:r>
    </w:p>
    <w:p w14:paraId="48D991F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Consiglio nazionale  forense,  di  propria  iniziativa  o  su</w:t>
      </w:r>
    </w:p>
    <w:p w14:paraId="5DC0C3B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segnalazione del consiglio dell'ordine o di terzi puo' dar  corso  al</w:t>
      </w:r>
    </w:p>
    <w:p w14:paraId="4720EBF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procedimento per la revoca del titolo  di  avvocato  specialista  nei</w:t>
      </w:r>
    </w:p>
    <w:p w14:paraId="550859B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casi di grave e comprovata carenza delle  specifiche  competenze  del</w:t>
      </w:r>
    </w:p>
    <w:p w14:paraId="3C65864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settore di specializzazione. </w:t>
      </w:r>
    </w:p>
    <w:p w14:paraId="1DDE689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Prima  di  provvedere  alla  revoca  del  titolo  il  Consiglio</w:t>
      </w:r>
    </w:p>
    <w:p w14:paraId="785ED47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forense deve sentire l'interessato. </w:t>
      </w:r>
    </w:p>
    <w:p w14:paraId="690A169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revoca del titolo e' comunicata al consiglio dell'ordine  per</w:t>
      </w:r>
    </w:p>
    <w:p w14:paraId="4310DF8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la cancellazione dall'elenco di cui  all'articolo  5  ed  ha  effetto</w:t>
      </w:r>
    </w:p>
    <w:p w14:paraId="795C9EA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dalla notificazione del relativo provvedimento all'interessato a cura</w:t>
      </w:r>
    </w:p>
    <w:p w14:paraId="7140421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medesimo consiglio dell'ordine. </w:t>
      </w:r>
    </w:p>
    <w:p w14:paraId="493548B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Fermo quanto previsto dall'articolo 6, comma 2, lettera  c),  la</w:t>
      </w:r>
    </w:p>
    <w:p w14:paraId="1C32BFB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revoca del titolo non impedisce di conseguirlo nuovamente. </w:t>
      </w:r>
    </w:p>
    <w:p w14:paraId="61F27ECA" w14:textId="77777777" w:rsidR="00E06A7B" w:rsidRPr="00E06A7B" w:rsidRDefault="00E06A7B" w:rsidP="00E06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</w:t>
      </w:r>
      <w:r w:rsidRPr="00E06A7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transitorie e finali</w:t>
      </w:r>
    </w:p>
    <w:p w14:paraId="2EF6F00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14:paraId="52627AC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70C2BE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Funzioni del Consiglio nazionale forense </w:t>
      </w:r>
    </w:p>
    <w:p w14:paraId="18FC5AE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438865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funzioni  affidate  dal  presente  regolamento  al  Consiglio</w:t>
      </w:r>
    </w:p>
    <w:p w14:paraId="2787A94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nazionale forense  possono  essere  delegate  ad  apposito  comitato,</w:t>
      </w:r>
    </w:p>
    <w:p w14:paraId="1A76D1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costituito  da  cinque  componenti  del  Consiglio,   designati   dal</w:t>
      </w:r>
    </w:p>
    <w:p w14:paraId="5B3ED70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stesso. </w:t>
      </w:r>
    </w:p>
    <w:p w14:paraId="14CB482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comitato elegge il presidente e  puo'  delegare  uno  o  piu'</w:t>
      </w:r>
    </w:p>
    <w:p w14:paraId="559C1DF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per lo svolgimento delle funzioni istruttorie. </w:t>
      </w:r>
    </w:p>
    <w:p w14:paraId="61367B1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14:paraId="021D5D4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B90358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Disposizione transitoria </w:t>
      </w:r>
    </w:p>
    <w:p w14:paraId="2663240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469640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L'avvocato  che  ha  conseguito  nei  cinque  anni   precedenti</w:t>
      </w:r>
    </w:p>
    <w:p w14:paraId="1A2E36D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l'entrata  in  vigore  del  presente  regolamento  un  attestato   di</w:t>
      </w:r>
    </w:p>
    <w:p w14:paraId="79FA534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frequenza  di  un  corso   almeno   biennale   di   alta   formazione</w:t>
      </w:r>
    </w:p>
    <w:p w14:paraId="1358E89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specialistica conforme ai criteri previsti dall'articolo 7, comma 12,</w:t>
      </w:r>
    </w:p>
    <w:p w14:paraId="54DEB13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organizzato da una delle articolazioni di cui al comma 1 del medesimo</w:t>
      </w:r>
    </w:p>
    <w:p w14:paraId="7E41105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articolo,  ovvero  dal  Consiglio  nazionale  forense,  dai  consigli</w:t>
      </w:r>
    </w:p>
    <w:p w14:paraId="211E0FB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dell'ordine  degli  avvocati  o  dalle  associazioni   specialistiche</w:t>
      </w:r>
    </w:p>
    <w:p w14:paraId="194D950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maggiormente rappresentative di cui all'articolo 35, comma 1, lettera</w:t>
      </w:r>
    </w:p>
    <w:p w14:paraId="505C0F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s), della legge 31 dicembre 2012, n. 247, puo' chiedere al  Consiglio</w:t>
      </w:r>
    </w:p>
    <w:p w14:paraId="76BA652C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nazionale forense il conferimento del titolo di avvocato  specialista</w:t>
      </w:r>
    </w:p>
    <w:p w14:paraId="67C8481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previo superamento di una prova scritta e orale. All'organizzazione e</w:t>
      </w:r>
    </w:p>
    <w:p w14:paraId="09816A0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alla valutazione della prova di cui al  periodo  precedente  provvede</w:t>
      </w:r>
    </w:p>
    <w:p w14:paraId="44CE3F3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una commissione composta da docenti rientranti nelle categorie di cui</w:t>
      </w:r>
    </w:p>
    <w:p w14:paraId="375B767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7, comma 8, nominati dal Consiglio nazionale forense. </w:t>
      </w:r>
    </w:p>
    <w:p w14:paraId="4ADDC05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disposizione di cui al comma 1 si applica anche a coloro  che</w:t>
      </w:r>
    </w:p>
    <w:p w14:paraId="38290AD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hanno conseguito un attestato di  frequenza  di  un  corso  avente  i</w:t>
      </w:r>
    </w:p>
    <w:p w14:paraId="1991EB9E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requisiti previsti dal predetto comma iniziato prima  della  data  di</w:t>
      </w:r>
    </w:p>
    <w:p w14:paraId="0E08DC8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regolamento e  alla  stessa  data  non</w:t>
      </w:r>
    </w:p>
    <w:p w14:paraId="04FFD4A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ancora concluso. </w:t>
      </w:r>
    </w:p>
    <w:p w14:paraId="658D95F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14:paraId="03BFA870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AAD738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14:paraId="1B35EDA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EEA801F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Dalle disposizioni del  presente  decreto  non  devono  derivare</w:t>
      </w:r>
    </w:p>
    <w:p w14:paraId="0542136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maggiori oneri a carico della finanza pubblica. </w:t>
      </w:r>
    </w:p>
    <w:p w14:paraId="52EF5738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14:paraId="42F1E266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14:paraId="548741D7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14:paraId="63F5A65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1FABA7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regolamento entra in vigore decorsi sessanta  giorni</w:t>
      </w:r>
    </w:p>
    <w:p w14:paraId="6AD00174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dalla data di pubblicazione nella Gazzetta Ufficiale della Repubblica</w:t>
      </w:r>
    </w:p>
    <w:p w14:paraId="48D4AF0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14:paraId="224AC0E9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14:paraId="28D774A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14:paraId="6CA3D60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 osservarlo  e  farlo</w:t>
      </w:r>
    </w:p>
    <w:p w14:paraId="6455D74D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14:paraId="4C31976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addi' 12 agosto 2015 </w:t>
      </w:r>
    </w:p>
    <w:p w14:paraId="258998D1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AB85A53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Il Ministro: Orlando </w:t>
      </w:r>
    </w:p>
    <w:p w14:paraId="7D6DF82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14:paraId="7ED6778A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4B4D4F5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10 settembre 2015 </w:t>
      </w:r>
    </w:p>
    <w:p w14:paraId="285A7D2B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P.C.M., Ministeri giustizia e  affari  esteri,</w:t>
      </w:r>
    </w:p>
    <w:p w14:paraId="32809D02" w14:textId="77777777" w:rsidR="00E06A7B" w:rsidRPr="00E06A7B" w:rsidRDefault="00E06A7B" w:rsidP="00E06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06A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reg.ne prev. n. 2293 </w:t>
      </w:r>
    </w:p>
    <w:p w14:paraId="0B142D06" w14:textId="77777777" w:rsidR="00030AD7" w:rsidRDefault="00030AD7"/>
    <w:sectPr w:rsidR="00030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B"/>
    <w:rsid w:val="00030AD7"/>
    <w:rsid w:val="001B3C35"/>
    <w:rsid w:val="006614C7"/>
    <w:rsid w:val="00E0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A0E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2936</Words>
  <Characters>16740</Characters>
  <Application>Microsoft Macintosh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Antonino Galletti</cp:lastModifiedBy>
  <cp:revision>3</cp:revision>
  <dcterms:created xsi:type="dcterms:W3CDTF">2015-09-15T17:46:00Z</dcterms:created>
  <dcterms:modified xsi:type="dcterms:W3CDTF">2015-09-16T06:51:00Z</dcterms:modified>
</cp:coreProperties>
</file>